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63449" w14:textId="77777777" w:rsidR="00F41985" w:rsidRDefault="00F419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F41985" w14:paraId="6A585391" w14:textId="77777777">
        <w:tc>
          <w:tcPr>
            <w:tcW w:w="8644" w:type="dxa"/>
            <w:shd w:val="clear" w:color="auto" w:fill="D9D9D9"/>
          </w:tcPr>
          <w:p w14:paraId="17B087D9" w14:textId="77777777" w:rsidR="00F41985" w:rsidRDefault="003766FF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Análise e Legislação de Alimentos</w:t>
            </w:r>
          </w:p>
        </w:tc>
      </w:tr>
    </w:tbl>
    <w:p w14:paraId="598AC34E" w14:textId="77777777" w:rsidR="00F41985" w:rsidRDefault="00F419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737B2D" w14:textId="77777777" w:rsidR="00F41985" w:rsidRDefault="003766F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Nível:</w:t>
      </w:r>
      <w:r>
        <w:rPr>
          <w:rFonts w:ascii="Arial" w:eastAsia="Arial" w:hAnsi="Arial" w:cs="Arial"/>
          <w:sz w:val="24"/>
          <w:szCs w:val="24"/>
        </w:rPr>
        <w:t xml:space="preserve"> Mestrado Profissional</w:t>
      </w:r>
    </w:p>
    <w:p w14:paraId="58494024" w14:textId="77777777" w:rsidR="00F41985" w:rsidRDefault="003766F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Obrigatória:</w:t>
      </w:r>
      <w:r>
        <w:rPr>
          <w:rFonts w:ascii="Arial" w:eastAsia="Arial" w:hAnsi="Arial" w:cs="Arial"/>
          <w:sz w:val="24"/>
          <w:szCs w:val="24"/>
        </w:rPr>
        <w:t xml:space="preserve"> não</w:t>
      </w:r>
    </w:p>
    <w:p w14:paraId="0D2E9A45" w14:textId="77777777" w:rsidR="00F41985" w:rsidRDefault="003766F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Carga horária:</w:t>
      </w:r>
      <w:r>
        <w:rPr>
          <w:rFonts w:ascii="Arial" w:eastAsia="Arial" w:hAnsi="Arial" w:cs="Arial"/>
          <w:sz w:val="24"/>
          <w:szCs w:val="24"/>
        </w:rPr>
        <w:t xml:space="preserve"> 60 horas</w:t>
      </w:r>
    </w:p>
    <w:p w14:paraId="4FE0FFD7" w14:textId="77777777" w:rsidR="00F41985" w:rsidRDefault="003766F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Créditos:</w:t>
      </w:r>
      <w:r>
        <w:rPr>
          <w:rFonts w:ascii="Arial" w:eastAsia="Arial" w:hAnsi="Arial" w:cs="Arial"/>
          <w:sz w:val="24"/>
          <w:szCs w:val="24"/>
        </w:rPr>
        <w:t xml:space="preserve"> 04</w:t>
      </w:r>
    </w:p>
    <w:p w14:paraId="05C3AC7B" w14:textId="77777777" w:rsidR="00F41985" w:rsidRDefault="00F419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EBCA833" w14:textId="77777777" w:rsidR="00F41985" w:rsidRDefault="003766F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Ementa:</w:t>
      </w:r>
    </w:p>
    <w:p w14:paraId="668D8B3C" w14:textId="77777777" w:rsidR="00F41985" w:rsidRDefault="003766F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Soluções. Métodos oficiais analíticos dos principais constituintes dos alimentos. Análise instrumental de alimentos. Os pilares da legislação brasileira de alimentos: Constituição Federal, Lei do SUS, Normas básicas sobre alimentos, código de proteção e de</w:t>
      </w:r>
      <w:r>
        <w:rPr>
          <w:rFonts w:ascii="Arial" w:eastAsia="Arial" w:hAnsi="Arial" w:cs="Arial"/>
          <w:sz w:val="24"/>
          <w:szCs w:val="24"/>
        </w:rPr>
        <w:t xml:space="preserve">fesa do consumidor, crimes contra a saúde pública, </w:t>
      </w:r>
      <w:r>
        <w:rPr>
          <w:rFonts w:ascii="Arial" w:eastAsia="Arial" w:hAnsi="Arial" w:cs="Arial"/>
          <w:i/>
          <w:sz w:val="24"/>
          <w:szCs w:val="24"/>
        </w:rPr>
        <w:t xml:space="preserve">Codex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Alimentarius</w:t>
      </w:r>
      <w:proofErr w:type="spellEnd"/>
      <w:r>
        <w:rPr>
          <w:rFonts w:ascii="Arial" w:eastAsia="Arial" w:hAnsi="Arial" w:cs="Arial"/>
          <w:sz w:val="24"/>
          <w:szCs w:val="24"/>
        </w:rPr>
        <w:t>. Vigilância Sanitária. Rotulagem de alimentos embalados.</w:t>
      </w:r>
    </w:p>
    <w:p w14:paraId="5F236D6A" w14:textId="77777777" w:rsidR="00F41985" w:rsidRDefault="00F4198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295592" w14:textId="77777777" w:rsidR="00F41985" w:rsidRDefault="003766F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Bibliografia:</w:t>
      </w:r>
    </w:p>
    <w:p w14:paraId="1B108B66" w14:textId="49A2E74F" w:rsidR="00B228C9" w:rsidRPr="004415C4" w:rsidRDefault="00B228C9" w:rsidP="00B228C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. AGÊNCIA NACIONAL DE VIGILÂNCIA SANITÁRIA, ANVISA. </w:t>
      </w:r>
      <w:r>
        <w:rPr>
          <w:rFonts w:ascii="Arial" w:eastAsia="Arial" w:hAnsi="Arial" w:cs="Arial"/>
          <w:b/>
          <w:sz w:val="24"/>
          <w:szCs w:val="24"/>
        </w:rPr>
        <w:t>Biblioteca de Alimentos</w:t>
      </w:r>
      <w:r>
        <w:rPr>
          <w:rFonts w:ascii="Arial" w:eastAsia="Arial" w:hAnsi="Arial" w:cs="Arial"/>
          <w:sz w:val="24"/>
          <w:szCs w:val="24"/>
        </w:rPr>
        <w:t xml:space="preserve">. 2025. Disponível em: </w:t>
      </w:r>
      <w:hyperlink r:id="rId4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https://anvisalegis.datalegis.net/action/ActionDatalegis.php?acao=recuperarTematicasCollapse&amp;cod_modulo=135&amp;cod_menu=1686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 w:rsidRPr="004415C4">
        <w:rPr>
          <w:rFonts w:ascii="Arial" w:eastAsia="Arial" w:hAnsi="Arial" w:cs="Arial"/>
          <w:sz w:val="24"/>
          <w:szCs w:val="24"/>
          <w:lang w:val="en-US"/>
        </w:rPr>
        <w:t>Acesso</w:t>
      </w:r>
      <w:proofErr w:type="spellEnd"/>
      <w:r w:rsidRPr="004415C4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4415C4">
        <w:rPr>
          <w:rFonts w:ascii="Arial" w:eastAsia="Arial" w:hAnsi="Arial" w:cs="Arial"/>
          <w:sz w:val="24"/>
          <w:szCs w:val="24"/>
          <w:lang w:val="en-US"/>
        </w:rPr>
        <w:t>em</w:t>
      </w:r>
      <w:proofErr w:type="spellEnd"/>
      <w:r w:rsidRPr="004415C4">
        <w:rPr>
          <w:rFonts w:ascii="Arial" w:eastAsia="Arial" w:hAnsi="Arial" w:cs="Arial"/>
          <w:sz w:val="24"/>
          <w:szCs w:val="24"/>
          <w:lang w:val="en-US"/>
        </w:rPr>
        <w:t xml:space="preserve">: 17 </w:t>
      </w:r>
      <w:proofErr w:type="gramStart"/>
      <w:r w:rsidRPr="004415C4">
        <w:rPr>
          <w:rFonts w:ascii="Arial" w:eastAsia="Arial" w:hAnsi="Arial" w:cs="Arial"/>
          <w:sz w:val="24"/>
          <w:szCs w:val="24"/>
          <w:lang w:val="en-US"/>
        </w:rPr>
        <w:t>mar</w:t>
      </w:r>
      <w:proofErr w:type="gramEnd"/>
      <w:r w:rsidRPr="004415C4">
        <w:rPr>
          <w:rFonts w:ascii="Arial" w:eastAsia="Arial" w:hAnsi="Arial" w:cs="Arial"/>
          <w:sz w:val="24"/>
          <w:szCs w:val="24"/>
          <w:lang w:val="en-US"/>
        </w:rPr>
        <w:t>. 2025.</w:t>
      </w:r>
    </w:p>
    <w:p w14:paraId="3238065E" w14:textId="0A3EBF3C" w:rsidR="00B228C9" w:rsidRDefault="00B228C9" w:rsidP="00B228C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val="en-US"/>
        </w:rPr>
        <w:t>2</w:t>
      </w:r>
      <w:r w:rsidRPr="004415C4">
        <w:rPr>
          <w:rFonts w:ascii="Arial" w:eastAsia="Arial" w:hAnsi="Arial" w:cs="Arial"/>
          <w:sz w:val="24"/>
          <w:szCs w:val="24"/>
          <w:lang w:val="en-US"/>
        </w:rPr>
        <w:t xml:space="preserve">. AOAC INTERNATIONAL. </w:t>
      </w:r>
      <w:r w:rsidRPr="004415C4">
        <w:rPr>
          <w:rFonts w:ascii="Arial" w:eastAsia="Arial" w:hAnsi="Arial" w:cs="Arial"/>
          <w:b/>
          <w:sz w:val="24"/>
          <w:szCs w:val="24"/>
          <w:lang w:val="en-US"/>
        </w:rPr>
        <w:t>Official methods of analysis of AOAC INTERNATIONAL</w:t>
      </w:r>
      <w:r w:rsidRPr="004415C4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22. ed. </w:t>
      </w:r>
      <w:proofErr w:type="spellStart"/>
      <w:r>
        <w:rPr>
          <w:rFonts w:ascii="Arial" w:eastAsia="Arial" w:hAnsi="Arial" w:cs="Arial"/>
          <w:sz w:val="24"/>
          <w:szCs w:val="24"/>
        </w:rPr>
        <w:t>Rockville</w:t>
      </w:r>
      <w:proofErr w:type="spellEnd"/>
      <w:r>
        <w:rPr>
          <w:rFonts w:ascii="Arial" w:eastAsia="Arial" w:hAnsi="Arial" w:cs="Arial"/>
          <w:sz w:val="24"/>
          <w:szCs w:val="24"/>
        </w:rPr>
        <w:t>: AOAC INTERNATIONAL, 2023. 3750p.</w:t>
      </w:r>
    </w:p>
    <w:p w14:paraId="4145F20E" w14:textId="65089C5C" w:rsidR="00B228C9" w:rsidRDefault="00B228C9" w:rsidP="00B228C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b/>
          <w:sz w:val="24"/>
          <w:szCs w:val="24"/>
        </w:rPr>
        <w:t>BRASIL. Ministério da Agricultura, Pecuária e Abastecimento.</w:t>
      </w:r>
      <w:r>
        <w:rPr>
          <w:rFonts w:ascii="Arial" w:eastAsia="Arial" w:hAnsi="Arial" w:cs="Arial"/>
          <w:sz w:val="24"/>
          <w:szCs w:val="24"/>
        </w:rPr>
        <w:t xml:space="preserve"> Métodos oficiais para análise de produtos de origem animal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1. ed. Brasília, DF: MAPA, 2022. Disponível em: </w:t>
      </w:r>
      <w:hyperlink r:id="rId5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https://www.gov.br/agricultura/pt-br/assuntos/lfda/legislacao-metodos-da-rede-lfda/poa/metodos_oficiais_para_analise_de_produtos_de_origem_animal-_1a_ed-_2022_assinado.pdf</w:t>
        </w:r>
      </w:hyperlink>
      <w:r>
        <w:rPr>
          <w:rFonts w:ascii="Arial" w:eastAsia="Arial" w:hAnsi="Arial" w:cs="Arial"/>
          <w:sz w:val="24"/>
          <w:szCs w:val="24"/>
        </w:rPr>
        <w:t>. Acesso em: 17 mar. 2025.</w:t>
      </w:r>
    </w:p>
    <w:p w14:paraId="45C8404E" w14:textId="7FC416E1" w:rsidR="00B228C9" w:rsidRPr="004415C4" w:rsidRDefault="00B228C9" w:rsidP="00B228C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. GARCIA-AMEZQUITA, L. E.; VIACAVA, F.; JACOBO-VELÁZQUEZ, D. A</w:t>
      </w:r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4415C4">
        <w:rPr>
          <w:rFonts w:ascii="Arial" w:eastAsia="Arial" w:hAnsi="Arial" w:cs="Arial"/>
          <w:bCs/>
          <w:sz w:val="24"/>
          <w:szCs w:val="24"/>
        </w:rPr>
        <w:t>Analysis</w:t>
      </w:r>
      <w:proofErr w:type="spellEnd"/>
      <w:r w:rsidRPr="004415C4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4415C4">
        <w:rPr>
          <w:rFonts w:ascii="Arial" w:eastAsia="Arial" w:hAnsi="Arial" w:cs="Arial"/>
          <w:bCs/>
          <w:sz w:val="24"/>
          <w:szCs w:val="24"/>
        </w:rPr>
        <w:t>of</w:t>
      </w:r>
      <w:proofErr w:type="spellEnd"/>
      <w:r w:rsidRPr="004415C4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4415C4">
        <w:rPr>
          <w:rFonts w:ascii="Arial" w:eastAsia="Arial" w:hAnsi="Arial" w:cs="Arial"/>
          <w:bCs/>
          <w:sz w:val="24"/>
          <w:szCs w:val="24"/>
        </w:rPr>
        <w:t>Fiber</w:t>
      </w:r>
      <w:proofErr w:type="spellEnd"/>
      <w:r w:rsidRPr="004415C4"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spellStart"/>
      <w:r w:rsidRPr="004415C4">
        <w:rPr>
          <w:rFonts w:ascii="Arial" w:eastAsia="Arial" w:hAnsi="Arial" w:cs="Arial"/>
          <w:bCs/>
          <w:sz w:val="24"/>
          <w:szCs w:val="24"/>
        </w:rPr>
        <w:t>and</w:t>
      </w:r>
      <w:proofErr w:type="spellEnd"/>
      <w:r w:rsidRPr="004415C4">
        <w:rPr>
          <w:rFonts w:ascii="Arial" w:eastAsia="Arial" w:hAnsi="Arial" w:cs="Arial"/>
          <w:bCs/>
          <w:sz w:val="24"/>
          <w:szCs w:val="24"/>
        </w:rPr>
        <w:t xml:space="preserve"> Its </w:t>
      </w:r>
      <w:proofErr w:type="spellStart"/>
      <w:r w:rsidRPr="004415C4">
        <w:rPr>
          <w:rFonts w:ascii="Arial" w:eastAsia="Arial" w:hAnsi="Arial" w:cs="Arial"/>
          <w:bCs/>
          <w:sz w:val="24"/>
          <w:szCs w:val="24"/>
        </w:rPr>
        <w:t>Components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In: GARCIA-AMEZQUITA, L. E.; VIACAVA, F.; JACOBO-VELÁZQUEZ, D. A. (Eds.). </w:t>
      </w:r>
      <w:r w:rsidRPr="004415C4">
        <w:rPr>
          <w:rFonts w:ascii="Arial" w:eastAsia="Arial" w:hAnsi="Arial" w:cs="Arial"/>
          <w:b/>
          <w:bCs/>
          <w:iCs/>
          <w:sz w:val="24"/>
          <w:szCs w:val="24"/>
          <w:lang w:val="en-US"/>
        </w:rPr>
        <w:t>Science and Technology of Fibers in Food Systems</w:t>
      </w:r>
      <w:r w:rsidRPr="004415C4">
        <w:rPr>
          <w:rFonts w:ascii="Arial" w:eastAsia="Arial" w:hAnsi="Arial" w:cs="Arial"/>
          <w:sz w:val="24"/>
          <w:szCs w:val="24"/>
          <w:lang w:val="en-US"/>
        </w:rPr>
        <w:t xml:space="preserve">. Cham: Springer, 2020. p. 71–86. </w:t>
      </w:r>
    </w:p>
    <w:p w14:paraId="44858280" w14:textId="1BED5517" w:rsidR="00F41985" w:rsidRDefault="00B228C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5</w:t>
      </w:r>
      <w:r w:rsidR="003766FF">
        <w:rPr>
          <w:rFonts w:ascii="Arial" w:eastAsia="Arial" w:hAnsi="Arial" w:cs="Arial"/>
          <w:sz w:val="24"/>
          <w:szCs w:val="24"/>
        </w:rPr>
        <w:t>. GERMANO, P</w:t>
      </w:r>
      <w:r w:rsidR="004415C4">
        <w:rPr>
          <w:rFonts w:ascii="Arial" w:eastAsia="Arial" w:hAnsi="Arial" w:cs="Arial"/>
          <w:sz w:val="24"/>
          <w:szCs w:val="24"/>
        </w:rPr>
        <w:t>.</w:t>
      </w:r>
      <w:r w:rsidR="003766FF">
        <w:rPr>
          <w:rFonts w:ascii="Arial" w:eastAsia="Arial" w:hAnsi="Arial" w:cs="Arial"/>
          <w:sz w:val="24"/>
          <w:szCs w:val="24"/>
        </w:rPr>
        <w:t xml:space="preserve"> M</w:t>
      </w:r>
      <w:r w:rsidR="004415C4">
        <w:rPr>
          <w:rFonts w:ascii="Arial" w:eastAsia="Arial" w:hAnsi="Arial" w:cs="Arial"/>
          <w:sz w:val="24"/>
          <w:szCs w:val="24"/>
        </w:rPr>
        <w:t>..</w:t>
      </w:r>
      <w:r w:rsidR="003766FF">
        <w:rPr>
          <w:rFonts w:ascii="Arial" w:eastAsia="Arial" w:hAnsi="Arial" w:cs="Arial"/>
          <w:sz w:val="24"/>
          <w:szCs w:val="24"/>
        </w:rPr>
        <w:t>; GERMANO, M</w:t>
      </w:r>
      <w:r w:rsidR="004415C4">
        <w:rPr>
          <w:rFonts w:ascii="Arial" w:eastAsia="Arial" w:hAnsi="Arial" w:cs="Arial"/>
          <w:sz w:val="24"/>
          <w:szCs w:val="24"/>
        </w:rPr>
        <w:t>.</w:t>
      </w:r>
      <w:r w:rsidR="003766FF">
        <w:rPr>
          <w:rFonts w:ascii="Arial" w:eastAsia="Arial" w:hAnsi="Arial" w:cs="Arial"/>
          <w:sz w:val="24"/>
          <w:szCs w:val="24"/>
        </w:rPr>
        <w:t xml:space="preserve"> </w:t>
      </w:r>
      <w:r w:rsidR="003766FF">
        <w:rPr>
          <w:rFonts w:ascii="Arial" w:eastAsia="Arial" w:hAnsi="Arial" w:cs="Arial"/>
          <w:sz w:val="24"/>
          <w:szCs w:val="24"/>
        </w:rPr>
        <w:t>S</w:t>
      </w:r>
      <w:r w:rsidR="004415C4">
        <w:rPr>
          <w:rFonts w:ascii="Arial" w:eastAsia="Arial" w:hAnsi="Arial" w:cs="Arial"/>
          <w:sz w:val="24"/>
          <w:szCs w:val="24"/>
        </w:rPr>
        <w:t>.</w:t>
      </w:r>
      <w:r w:rsidR="003766FF">
        <w:rPr>
          <w:rFonts w:ascii="Arial" w:eastAsia="Arial" w:hAnsi="Arial" w:cs="Arial"/>
          <w:sz w:val="24"/>
          <w:szCs w:val="24"/>
        </w:rPr>
        <w:t xml:space="preserve"> </w:t>
      </w:r>
      <w:r w:rsidR="003766FF">
        <w:rPr>
          <w:rFonts w:ascii="Arial" w:eastAsia="Arial" w:hAnsi="Arial" w:cs="Arial"/>
          <w:b/>
          <w:sz w:val="24"/>
          <w:szCs w:val="24"/>
        </w:rPr>
        <w:t>Higiene e Vigilância Sanitária de Alimentos.</w:t>
      </w:r>
      <w:r w:rsidR="003766FF">
        <w:rPr>
          <w:rFonts w:ascii="Arial" w:eastAsia="Arial" w:hAnsi="Arial" w:cs="Arial"/>
          <w:sz w:val="24"/>
          <w:szCs w:val="24"/>
        </w:rPr>
        <w:t xml:space="preserve"> 7. ed. Barueri: Manole, 2024. 476p.</w:t>
      </w:r>
    </w:p>
    <w:p w14:paraId="41861AA5" w14:textId="4A3B08D7" w:rsidR="00B228C9" w:rsidRPr="00B228C9" w:rsidRDefault="00B228C9" w:rsidP="00B228C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. GONZÁLEZ, M. F.; RODRÍGUEZ, P.</w:t>
      </w:r>
      <w:r w:rsidRPr="004415C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R.; CARBALLO, E. M. (Eds.). </w:t>
      </w:r>
      <w:r w:rsidRPr="004415C4">
        <w:rPr>
          <w:rFonts w:ascii="Arial" w:eastAsia="Arial" w:hAnsi="Arial" w:cs="Arial"/>
          <w:b/>
          <w:sz w:val="24"/>
          <w:szCs w:val="24"/>
          <w:lang w:val="en-US"/>
        </w:rPr>
        <w:t>Extraction, Characterization, and Functional Assessment of Bioactive Compounds</w:t>
      </w:r>
      <w:r w:rsidRPr="004415C4">
        <w:rPr>
          <w:rFonts w:ascii="Arial" w:eastAsia="Arial" w:hAnsi="Arial" w:cs="Arial"/>
          <w:sz w:val="24"/>
          <w:szCs w:val="24"/>
          <w:lang w:val="en-US"/>
        </w:rPr>
        <w:t xml:space="preserve">. Cham: Springer, 2024. </w:t>
      </w:r>
      <w:r w:rsidRPr="00B228C9">
        <w:rPr>
          <w:rFonts w:ascii="Arial" w:eastAsia="Arial" w:hAnsi="Arial" w:cs="Arial"/>
          <w:sz w:val="24"/>
          <w:szCs w:val="24"/>
          <w:lang w:val="en-US"/>
        </w:rPr>
        <w:t>182p.</w:t>
      </w:r>
    </w:p>
    <w:p w14:paraId="2C28FAF2" w14:textId="7A7FDC03" w:rsidR="00F41985" w:rsidRPr="004415C4" w:rsidRDefault="003766FF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  <w:bookmarkStart w:id="0" w:name="_gpoomyi7bou3" w:colFirst="0" w:colLast="0"/>
      <w:bookmarkEnd w:id="0"/>
      <w:r w:rsidRPr="004415C4">
        <w:rPr>
          <w:rFonts w:ascii="Arial" w:eastAsia="Arial" w:hAnsi="Arial" w:cs="Arial"/>
          <w:sz w:val="24"/>
          <w:szCs w:val="24"/>
          <w:lang w:val="en-US"/>
        </w:rPr>
        <w:t>7. ISMAIL, B. P</w:t>
      </w:r>
      <w:r w:rsidR="004415C4" w:rsidRPr="004415C4">
        <w:rPr>
          <w:rFonts w:ascii="Arial" w:eastAsia="Arial" w:hAnsi="Arial" w:cs="Arial"/>
          <w:sz w:val="24"/>
          <w:szCs w:val="24"/>
          <w:lang w:val="en-US"/>
        </w:rPr>
        <w:t>.</w:t>
      </w:r>
      <w:r w:rsidRPr="004415C4">
        <w:rPr>
          <w:rFonts w:ascii="Arial" w:eastAsia="Arial" w:hAnsi="Arial" w:cs="Arial"/>
          <w:sz w:val="24"/>
          <w:szCs w:val="24"/>
          <w:lang w:val="en-US"/>
        </w:rPr>
        <w:t>; NIELSEN, S. S</w:t>
      </w:r>
      <w:r w:rsidR="004415C4">
        <w:rPr>
          <w:rFonts w:ascii="Arial" w:eastAsia="Arial" w:hAnsi="Arial" w:cs="Arial"/>
          <w:sz w:val="24"/>
          <w:szCs w:val="24"/>
          <w:lang w:val="en-US"/>
        </w:rPr>
        <w:t>.</w:t>
      </w:r>
      <w:r w:rsidRPr="004415C4">
        <w:rPr>
          <w:rFonts w:ascii="Arial" w:eastAsia="Arial" w:hAnsi="Arial" w:cs="Arial"/>
          <w:sz w:val="24"/>
          <w:szCs w:val="24"/>
          <w:lang w:val="en-US"/>
        </w:rPr>
        <w:t xml:space="preserve"> (Ed.). </w:t>
      </w:r>
      <w:r w:rsidRPr="004415C4">
        <w:rPr>
          <w:rFonts w:ascii="Arial" w:eastAsia="Arial" w:hAnsi="Arial" w:cs="Arial"/>
          <w:b/>
          <w:bCs/>
          <w:sz w:val="24"/>
          <w:szCs w:val="24"/>
          <w:lang w:val="en-US"/>
        </w:rPr>
        <w:t>Nielsen’s food analysis</w:t>
      </w:r>
      <w:r w:rsidRPr="004415C4">
        <w:rPr>
          <w:rFonts w:ascii="Arial" w:eastAsia="Arial" w:hAnsi="Arial" w:cs="Arial"/>
          <w:sz w:val="24"/>
          <w:szCs w:val="24"/>
          <w:lang w:val="en-US"/>
        </w:rPr>
        <w:t xml:space="preserve">. 6. </w:t>
      </w:r>
      <w:r w:rsidRPr="004415C4">
        <w:rPr>
          <w:rFonts w:ascii="Arial" w:eastAsia="Arial" w:hAnsi="Arial" w:cs="Arial"/>
          <w:sz w:val="24"/>
          <w:szCs w:val="24"/>
          <w:lang w:val="en-US"/>
        </w:rPr>
        <w:t>ed. Cham: Springer, 2024. 614p.</w:t>
      </w:r>
    </w:p>
    <w:sectPr w:rsidR="00F41985" w:rsidRPr="004415C4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985"/>
    <w:rsid w:val="003766FF"/>
    <w:rsid w:val="004415C4"/>
    <w:rsid w:val="00B228C9"/>
    <w:rsid w:val="00F4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B828"/>
  <w15:docId w15:val="{7B8B3A9E-30A0-4780-BF70-7E1654C7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gricultura/pt-br/assuntos/lfda/legislacao-metodos-da-rede-lfda/poa/metodos_oficiais_para_analise_de_produtos_de_origem_animal-_1a_ed-_2022_assinado.pdf" TargetMode="External"/><Relationship Id="rId4" Type="http://schemas.openxmlformats.org/officeDocument/2006/relationships/hyperlink" Target="https://anvisalegis.datalegis.net/action/ActionDatalegis.php?acao=recuperarTematicasCollapse&amp;cod_modulo=135&amp;cod_menu=1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Maurilio Lopes Martins</dc:creator>
  <cp:lastModifiedBy>Maurilio Lopes Martins</cp:lastModifiedBy>
  <cp:revision>3</cp:revision>
  <dcterms:created xsi:type="dcterms:W3CDTF">2025-03-18T16:01:00Z</dcterms:created>
  <dcterms:modified xsi:type="dcterms:W3CDTF">2025-03-18T21:05:00Z</dcterms:modified>
</cp:coreProperties>
</file>